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14:paraId="335CD96A" w14:textId="77777777" w:rsidTr="00B65E49">
        <w:tc>
          <w:tcPr>
            <w:tcW w:w="14174" w:type="dxa"/>
            <w:gridSpan w:val="3"/>
            <w:tcBorders>
              <w:bottom w:val="single" w:sz="4" w:space="0" w:color="auto"/>
            </w:tcBorders>
            <w:shd w:val="clear" w:color="auto" w:fill="DAEEF3" w:themeFill="accent5" w:themeFillTint="33"/>
          </w:tcPr>
          <w:p w14:paraId="26A43E2F" w14:textId="77777777" w:rsidR="006D2065" w:rsidRPr="00796572" w:rsidRDefault="006D2065">
            <w:pPr>
              <w:rPr>
                <w:b/>
              </w:rPr>
            </w:pPr>
            <w:r w:rsidRPr="00796572">
              <w:rPr>
                <w:b/>
              </w:rPr>
              <w:t>This Week:</w:t>
            </w:r>
          </w:p>
          <w:p w14:paraId="45DB23F1" w14:textId="30D62A49" w:rsidR="00D42958" w:rsidRPr="00D42958" w:rsidRDefault="00D42958" w:rsidP="00E75F4D">
            <w:pPr>
              <w:rPr>
                <w:rFonts w:ascii="Comic Sans MS" w:hAnsi="Comic Sans MS"/>
                <w:bCs/>
                <w:sz w:val="20"/>
                <w:szCs w:val="20"/>
              </w:rPr>
            </w:pPr>
            <w:r>
              <w:t>This week</w:t>
            </w:r>
            <w:r w:rsidR="00E75F4D">
              <w:t xml:space="preserve"> we have </w:t>
            </w:r>
            <w:r w:rsidR="00A2572E">
              <w:t>started a new unit, the story we are reading is called ‘The King Who Banned the Dark’ however we have not read it yet so please do not share it with your child. We have been using clues from the text to predict what we think the story is going to be about.</w:t>
            </w:r>
          </w:p>
          <w:p w14:paraId="40FE2C29" w14:textId="77777777" w:rsidR="00D42958" w:rsidRPr="00D42958" w:rsidRDefault="00D42958" w:rsidP="00D42958">
            <w:pPr>
              <w:ind w:left="360"/>
              <w:rPr>
                <w:rFonts w:ascii="Comic Sans MS" w:hAnsi="Comic Sans MS"/>
                <w:bCs/>
                <w:sz w:val="20"/>
                <w:szCs w:val="20"/>
              </w:rPr>
            </w:pPr>
          </w:p>
          <w:p w14:paraId="3DC8FE07" w14:textId="77777777" w:rsidR="00796572" w:rsidRDefault="00796572"/>
          <w:p w14:paraId="0CDCDB2F" w14:textId="237291A0" w:rsidR="007860F6" w:rsidRDefault="00A2572E" w:rsidP="0018227C">
            <w:r>
              <w:t>In maths the children have been learning to tell the time to the 15 minutes. They have worked extremely hard.</w:t>
            </w:r>
          </w:p>
          <w:p w14:paraId="67E0BA6D" w14:textId="6533BCBF" w:rsidR="0018227C" w:rsidRDefault="0018227C" w:rsidP="0018227C"/>
        </w:tc>
      </w:tr>
      <w:tr w:rsidR="006D2065" w14:paraId="2BD5C310" w14:textId="77777777" w:rsidTr="00B65E49">
        <w:tc>
          <w:tcPr>
            <w:tcW w:w="14174" w:type="dxa"/>
            <w:gridSpan w:val="3"/>
            <w:shd w:val="clear" w:color="auto" w:fill="EAF1DD" w:themeFill="accent3" w:themeFillTint="33"/>
          </w:tcPr>
          <w:p w14:paraId="0C0D8DFB" w14:textId="181215EE" w:rsidR="006D2065" w:rsidRDefault="006D2065">
            <w:pPr>
              <w:rPr>
                <w:b/>
              </w:rPr>
            </w:pPr>
            <w:r w:rsidRPr="00796572">
              <w:rPr>
                <w:b/>
              </w:rPr>
              <w:t>Reminders:</w:t>
            </w:r>
          </w:p>
          <w:p w14:paraId="04ACE17F" w14:textId="77777777" w:rsidR="0018227C" w:rsidRDefault="00A2572E" w:rsidP="00A2572E">
            <w:r>
              <w:t>w/c: 06.05.24 – Sport’s Week we ask that the children come to school in sensible sport’s wear (no crop tops)</w:t>
            </w:r>
          </w:p>
          <w:p w14:paraId="6504FBB5" w14:textId="77777777" w:rsidR="00A2572E" w:rsidRDefault="00A2572E" w:rsidP="00A2572E">
            <w:r>
              <w:t>Wednesday 8</w:t>
            </w:r>
            <w:r w:rsidRPr="00A2572E">
              <w:rPr>
                <w:vertAlign w:val="superscript"/>
              </w:rPr>
              <w:t>th</w:t>
            </w:r>
            <w:r>
              <w:t xml:space="preserve"> April – Sport’s Day pm</w:t>
            </w:r>
          </w:p>
          <w:p w14:paraId="63617D2B" w14:textId="77777777" w:rsidR="00A2572E" w:rsidRDefault="00A2572E" w:rsidP="00A2572E">
            <w:r>
              <w:t>Saturday 18</w:t>
            </w:r>
            <w:r w:rsidRPr="00A2572E">
              <w:rPr>
                <w:vertAlign w:val="superscript"/>
              </w:rPr>
              <w:t>th</w:t>
            </w:r>
            <w:r>
              <w:t xml:space="preserve"> May – Summer Fair</w:t>
            </w:r>
          </w:p>
          <w:p w14:paraId="3C6C0D63" w14:textId="77777777" w:rsidR="00A2572E" w:rsidRDefault="00A2572E" w:rsidP="00A2572E">
            <w:r>
              <w:t>Friday 24</w:t>
            </w:r>
            <w:r w:rsidRPr="00A2572E">
              <w:rPr>
                <w:vertAlign w:val="superscript"/>
              </w:rPr>
              <w:t>th</w:t>
            </w:r>
            <w:r>
              <w:t xml:space="preserve"> May – Break Up for Half Term – own clothes day</w:t>
            </w:r>
          </w:p>
          <w:p w14:paraId="48664256" w14:textId="77777777" w:rsidR="00A2572E" w:rsidRDefault="00A2572E" w:rsidP="00A2572E">
            <w:r>
              <w:t>Tuesday 9</w:t>
            </w:r>
            <w:r w:rsidRPr="00A2572E">
              <w:rPr>
                <w:vertAlign w:val="superscript"/>
              </w:rPr>
              <w:t>th</w:t>
            </w:r>
            <w:r>
              <w:t xml:space="preserve"> July – Year 2 School Trip</w:t>
            </w:r>
          </w:p>
          <w:p w14:paraId="627405DF" w14:textId="77777777" w:rsidR="00A2572E" w:rsidRDefault="00A2572E" w:rsidP="00A2572E">
            <w:r>
              <w:t>Friday 12</w:t>
            </w:r>
            <w:r w:rsidRPr="00A2572E">
              <w:rPr>
                <w:vertAlign w:val="superscript"/>
              </w:rPr>
              <w:t>th</w:t>
            </w:r>
            <w:r>
              <w:t xml:space="preserve"> July – Year 2 Leavers Disco</w:t>
            </w:r>
            <w:bookmarkStart w:id="0" w:name="_GoBack"/>
            <w:bookmarkEnd w:id="0"/>
          </w:p>
          <w:p w14:paraId="262D1D9C" w14:textId="44AF0AB0" w:rsidR="00A2572E" w:rsidRDefault="00A2572E" w:rsidP="00A2572E">
            <w:r>
              <w:t>Wednesday 17</w:t>
            </w:r>
            <w:r w:rsidRPr="00A2572E">
              <w:rPr>
                <w:vertAlign w:val="superscript"/>
              </w:rPr>
              <w:t>th</w:t>
            </w:r>
            <w:r>
              <w:t xml:space="preserve"> July at 1.30pm – Year 2 End of Year Concert </w:t>
            </w:r>
          </w:p>
        </w:tc>
      </w:tr>
      <w:tr w:rsidR="00B65E49" w14:paraId="3D9D956F" w14:textId="77777777" w:rsidTr="00E12AE1">
        <w:tc>
          <w:tcPr>
            <w:tcW w:w="4503" w:type="dxa"/>
            <w:shd w:val="clear" w:color="auto" w:fill="E5DFEC" w:themeFill="accent4" w:themeFillTint="33"/>
          </w:tcPr>
          <w:p w14:paraId="42A90B0A" w14:textId="77777777" w:rsidR="00B65E49" w:rsidRPr="00E12AE1" w:rsidRDefault="00B65E49" w:rsidP="00E12AE1">
            <w:pPr>
              <w:jc w:val="center"/>
              <w:rPr>
                <w:b/>
              </w:rPr>
            </w:pPr>
            <w:r w:rsidRPr="00E12AE1">
              <w:rPr>
                <w:b/>
              </w:rPr>
              <w:t>Reading</w:t>
            </w:r>
          </w:p>
        </w:tc>
        <w:tc>
          <w:tcPr>
            <w:tcW w:w="5103" w:type="dxa"/>
            <w:shd w:val="clear" w:color="auto" w:fill="DAEEF3" w:themeFill="accent5" w:themeFillTint="33"/>
          </w:tcPr>
          <w:p w14:paraId="6A194A62" w14:textId="03FA228B" w:rsidR="00B65E49" w:rsidRPr="00E12AE1" w:rsidRDefault="00A2572E" w:rsidP="00E12AE1">
            <w:pPr>
              <w:jc w:val="center"/>
              <w:rPr>
                <w:b/>
              </w:rPr>
            </w:pPr>
            <w:r>
              <w:rPr>
                <w:b/>
              </w:rPr>
              <w:t>Maths</w:t>
            </w:r>
          </w:p>
        </w:tc>
        <w:tc>
          <w:tcPr>
            <w:tcW w:w="4568" w:type="dxa"/>
            <w:shd w:val="clear" w:color="auto" w:fill="F2DBDB" w:themeFill="accent2" w:themeFillTint="33"/>
          </w:tcPr>
          <w:p w14:paraId="674783F1" w14:textId="70B4ABC3" w:rsidR="00B65E49" w:rsidRPr="00E12AE1" w:rsidRDefault="00A2572E" w:rsidP="00E12AE1">
            <w:pPr>
              <w:jc w:val="center"/>
              <w:rPr>
                <w:b/>
              </w:rPr>
            </w:pPr>
            <w:r>
              <w:rPr>
                <w:b/>
              </w:rPr>
              <w:t>Spellings</w:t>
            </w:r>
          </w:p>
        </w:tc>
      </w:tr>
      <w:tr w:rsidR="00AA5F33" w14:paraId="574768A2" w14:textId="77777777" w:rsidTr="00AA5F33">
        <w:trPr>
          <w:trHeight w:val="3621"/>
        </w:trPr>
        <w:tc>
          <w:tcPr>
            <w:tcW w:w="4503" w:type="dxa"/>
            <w:shd w:val="clear" w:color="auto" w:fill="E5DFEC" w:themeFill="accent4" w:themeFillTint="33"/>
          </w:tcPr>
          <w:p w14:paraId="617A97D7" w14:textId="77777777" w:rsidR="00AA5F33" w:rsidRDefault="00AA5F33">
            <w:r>
              <w:t>Please encourage your child to read their RWI book at least 3 times a week. This is really important to help develop your child’s fluency (speed of reading).</w:t>
            </w:r>
          </w:p>
          <w:p w14:paraId="37200F1D" w14:textId="77777777" w:rsidR="00AA5F33" w:rsidRDefault="00AA5F33"/>
          <w:p w14:paraId="63F0969D" w14:textId="77777777" w:rsidR="00AA5F33" w:rsidRDefault="00AA5F33" w:rsidP="00F546B5"/>
          <w:p w14:paraId="1FCEDF07" w14:textId="77777777" w:rsidR="00AA5F33" w:rsidRPr="00F546B5" w:rsidRDefault="00AA5F33" w:rsidP="00AA5F33">
            <w:pPr>
              <w:jc w:val="center"/>
              <w:rPr>
                <w:b/>
              </w:rPr>
            </w:pPr>
            <w:r w:rsidRPr="007C33D6">
              <w:rPr>
                <w:b/>
                <w:sz w:val="28"/>
              </w:rPr>
              <w:t>Please remember to sen</w:t>
            </w:r>
            <w:r>
              <w:rPr>
                <w:b/>
                <w:sz w:val="28"/>
              </w:rPr>
              <w:t>d your child’s reading books into school on a Thursday!</w:t>
            </w:r>
          </w:p>
          <w:p w14:paraId="5E4EC8C9" w14:textId="77777777" w:rsidR="00AA5F33" w:rsidRPr="00F546B5" w:rsidRDefault="00AA5F33" w:rsidP="007C33D6">
            <w:pPr>
              <w:jc w:val="center"/>
              <w:rPr>
                <w:b/>
              </w:rPr>
            </w:pPr>
          </w:p>
        </w:tc>
        <w:tc>
          <w:tcPr>
            <w:tcW w:w="5103" w:type="dxa"/>
            <w:shd w:val="clear" w:color="auto" w:fill="DAEEF3" w:themeFill="accent5" w:themeFillTint="33"/>
          </w:tcPr>
          <w:p w14:paraId="03E2D788" w14:textId="77777777" w:rsidR="00292B95" w:rsidRDefault="00A2572E" w:rsidP="00A2572E">
            <w:pPr>
              <w:jc w:val="center"/>
              <w:rPr>
                <w:b/>
              </w:rPr>
            </w:pPr>
            <w:r>
              <w:rPr>
                <w:b/>
              </w:rPr>
              <w:t>Please complete the time activity sheet that is in your child’s back. We ask for them to write the time as below:</w:t>
            </w:r>
          </w:p>
          <w:p w14:paraId="4E4B7F69" w14:textId="77777777" w:rsidR="00A2572E" w:rsidRDefault="00A2572E" w:rsidP="00A2572E">
            <w:pPr>
              <w:jc w:val="center"/>
              <w:rPr>
                <w:b/>
              </w:rPr>
            </w:pPr>
          </w:p>
          <w:p w14:paraId="17280CCD" w14:textId="570A46EB" w:rsidR="00A2572E" w:rsidRDefault="00A2572E" w:rsidP="00A2572E">
            <w:pPr>
              <w:jc w:val="center"/>
              <w:rPr>
                <w:b/>
              </w:rPr>
            </w:pPr>
            <w:r>
              <w:rPr>
                <w:b/>
              </w:rPr>
              <w:t>quarter to 8</w:t>
            </w:r>
          </w:p>
          <w:p w14:paraId="66495279" w14:textId="47179209" w:rsidR="00A2572E" w:rsidRDefault="00A2572E" w:rsidP="00A2572E">
            <w:pPr>
              <w:jc w:val="center"/>
              <w:rPr>
                <w:b/>
              </w:rPr>
            </w:pPr>
            <w:r>
              <w:rPr>
                <w:b/>
              </w:rPr>
              <w:t>half past 7</w:t>
            </w:r>
          </w:p>
          <w:p w14:paraId="3EECDAD4" w14:textId="273CE68C" w:rsidR="00A2572E" w:rsidRPr="003F50B5" w:rsidRDefault="00A2572E" w:rsidP="00A2572E">
            <w:pPr>
              <w:jc w:val="center"/>
              <w:rPr>
                <w:b/>
              </w:rPr>
            </w:pPr>
            <w:r>
              <w:rPr>
                <w:b/>
              </w:rPr>
              <w:t>12 o’clock</w:t>
            </w:r>
          </w:p>
        </w:tc>
        <w:tc>
          <w:tcPr>
            <w:tcW w:w="4568" w:type="dxa"/>
            <w:shd w:val="clear" w:color="auto" w:fill="F2DBDB" w:themeFill="accent2" w:themeFillTint="33"/>
          </w:tcPr>
          <w:p w14:paraId="6BFD397E" w14:textId="77777777" w:rsidR="00786BDE" w:rsidRDefault="00A2572E" w:rsidP="00E75F4D">
            <w:pPr>
              <w:jc w:val="center"/>
            </w:pPr>
            <w:r>
              <w:t>The children were sent home the year 2 common exception words. We have highlighted the ones that they do not know. Please continue to work on these with your child.</w:t>
            </w:r>
          </w:p>
          <w:p w14:paraId="7E63D74C" w14:textId="7277762B" w:rsidR="00A2572E" w:rsidRDefault="00A2572E" w:rsidP="00E75F4D">
            <w:pPr>
              <w:jc w:val="center"/>
            </w:pPr>
          </w:p>
        </w:tc>
      </w:tr>
    </w:tbl>
    <w:p w14:paraId="69860084" w14:textId="6C9389F0"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42A7" w14:textId="77777777" w:rsidR="00D42958" w:rsidRDefault="00D42958" w:rsidP="006D2065">
      <w:pPr>
        <w:spacing w:after="0" w:line="240" w:lineRule="auto"/>
      </w:pPr>
      <w:r>
        <w:separator/>
      </w:r>
    </w:p>
  </w:endnote>
  <w:endnote w:type="continuationSeparator" w:id="0">
    <w:p w14:paraId="5F88C752" w14:textId="77777777" w:rsidR="00D42958" w:rsidRDefault="00D42958"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7614" w14:textId="77777777" w:rsidR="00D42958" w:rsidRDefault="00D42958" w:rsidP="006D2065">
      <w:pPr>
        <w:spacing w:after="0" w:line="240" w:lineRule="auto"/>
      </w:pPr>
      <w:r>
        <w:separator/>
      </w:r>
    </w:p>
  </w:footnote>
  <w:footnote w:type="continuationSeparator" w:id="0">
    <w:p w14:paraId="69B2058A" w14:textId="77777777" w:rsidR="00D42958" w:rsidRDefault="00D42958"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9E98" w14:textId="4CB67442" w:rsidR="00D42958" w:rsidRPr="00E41FEA" w:rsidRDefault="00D42958"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A12A872" wp14:editId="48D4F322">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2C803166" wp14:editId="4CF3EBEC">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2E">
      <w:rPr>
        <w:rFonts w:ascii="Comic Sans MS" w:hAnsi="Comic Sans MS"/>
        <w:b/>
        <w:sz w:val="24"/>
      </w:rPr>
      <w:t>Year 2 Homework – 19</w:t>
    </w:r>
    <w:r w:rsidR="00A2572E" w:rsidRPr="00A2572E">
      <w:rPr>
        <w:rFonts w:ascii="Comic Sans MS" w:hAnsi="Comic Sans MS"/>
        <w:b/>
        <w:sz w:val="24"/>
        <w:vertAlign w:val="superscript"/>
      </w:rPr>
      <w:t>th</w:t>
    </w:r>
    <w:r w:rsidR="00A2572E">
      <w:rPr>
        <w:rFonts w:ascii="Comic Sans MS" w:hAnsi="Comic Sans MS"/>
        <w:b/>
        <w:sz w:val="24"/>
      </w:rPr>
      <w:t xml:space="preserve"> April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6269"/>
    <w:multiLevelType w:val="hybridMultilevel"/>
    <w:tmpl w:val="DEB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18227C"/>
    <w:rsid w:val="002137DE"/>
    <w:rsid w:val="00230BCE"/>
    <w:rsid w:val="00292B95"/>
    <w:rsid w:val="002C1AF9"/>
    <w:rsid w:val="003109AE"/>
    <w:rsid w:val="003402D8"/>
    <w:rsid w:val="003553D7"/>
    <w:rsid w:val="003F50B5"/>
    <w:rsid w:val="005B375E"/>
    <w:rsid w:val="00622975"/>
    <w:rsid w:val="006D2065"/>
    <w:rsid w:val="00731D51"/>
    <w:rsid w:val="007860F6"/>
    <w:rsid w:val="00786BDE"/>
    <w:rsid w:val="00796572"/>
    <w:rsid w:val="007C33D6"/>
    <w:rsid w:val="007E4EAF"/>
    <w:rsid w:val="008B39F4"/>
    <w:rsid w:val="009131C2"/>
    <w:rsid w:val="00931800"/>
    <w:rsid w:val="009E2258"/>
    <w:rsid w:val="00A2572E"/>
    <w:rsid w:val="00AA5F33"/>
    <w:rsid w:val="00AB72AA"/>
    <w:rsid w:val="00B202EE"/>
    <w:rsid w:val="00B65E49"/>
    <w:rsid w:val="00BD0022"/>
    <w:rsid w:val="00BF1847"/>
    <w:rsid w:val="00C60CE1"/>
    <w:rsid w:val="00D42958"/>
    <w:rsid w:val="00D46A0F"/>
    <w:rsid w:val="00D55BA4"/>
    <w:rsid w:val="00D60DE7"/>
    <w:rsid w:val="00E12AE1"/>
    <w:rsid w:val="00E41FEA"/>
    <w:rsid w:val="00E54D22"/>
    <w:rsid w:val="00E75F4D"/>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B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Greasby Infant School</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2024-04-18T12:32:00Z</dcterms:created>
  <dcterms:modified xsi:type="dcterms:W3CDTF">2024-04-18T12:32:00Z</dcterms:modified>
</cp:coreProperties>
</file>