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rsidTr="00B65E49">
        <w:tc>
          <w:tcPr>
            <w:tcW w:w="14174" w:type="dxa"/>
            <w:gridSpan w:val="3"/>
            <w:tcBorders>
              <w:bottom w:val="single" w:sz="4" w:space="0" w:color="auto"/>
            </w:tcBorders>
            <w:shd w:val="clear" w:color="auto" w:fill="DAEEF3" w:themeFill="accent5" w:themeFillTint="33"/>
          </w:tcPr>
          <w:p w:rsidR="006D2065" w:rsidRPr="00796572" w:rsidRDefault="006D2065">
            <w:pPr>
              <w:rPr>
                <w:b/>
              </w:rPr>
            </w:pPr>
            <w:r w:rsidRPr="00796572">
              <w:rPr>
                <w:b/>
              </w:rPr>
              <w:t>This Week:</w:t>
            </w:r>
          </w:p>
          <w:p w:rsidR="00796572" w:rsidRDefault="00F23FE5">
            <w:r>
              <w:t xml:space="preserve">This week we have continued to base our work on the story ‘A River’. The children have been analysing the text and identifying different features. They came up with questions that would make the reader interested and learned different phrases that help move a story on. </w:t>
            </w:r>
            <w:r w:rsidR="00796572">
              <w:t xml:space="preserve"> </w:t>
            </w:r>
          </w:p>
          <w:p w:rsidR="00796572" w:rsidRDefault="00796572"/>
          <w:p w:rsidR="006D2065" w:rsidRDefault="00796572">
            <w:r>
              <w:t>In maths we have</w:t>
            </w:r>
            <w:r w:rsidR="003553D7">
              <w:t xml:space="preserve"> continued working on </w:t>
            </w:r>
            <w:r w:rsidR="00F23FE5">
              <w:t>simple subtraction and solving the equations using a range of methods with a particular focus on the column method.</w:t>
            </w:r>
          </w:p>
          <w:p w:rsidR="006D2065" w:rsidRDefault="006D2065"/>
        </w:tc>
      </w:tr>
      <w:tr w:rsidR="006D2065" w:rsidTr="00B65E49">
        <w:tc>
          <w:tcPr>
            <w:tcW w:w="14174" w:type="dxa"/>
            <w:gridSpan w:val="3"/>
            <w:shd w:val="clear" w:color="auto" w:fill="EAF1DD" w:themeFill="accent3" w:themeFillTint="33"/>
          </w:tcPr>
          <w:p w:rsidR="006D2065" w:rsidRPr="00796572" w:rsidRDefault="006D2065">
            <w:pPr>
              <w:rPr>
                <w:b/>
              </w:rPr>
            </w:pPr>
            <w:r w:rsidRPr="00796572">
              <w:rPr>
                <w:b/>
              </w:rPr>
              <w:t>Reminders:</w:t>
            </w:r>
          </w:p>
          <w:p w:rsidR="00796572" w:rsidRDefault="00796572">
            <w:r>
              <w:t>Wednesday 11</w:t>
            </w:r>
            <w:r w:rsidRPr="00796572">
              <w:rPr>
                <w:vertAlign w:val="superscript"/>
              </w:rPr>
              <w:t>th</w:t>
            </w:r>
            <w:r>
              <w:t xml:space="preserve"> October – KS1 Curriculum Afternoon 2.15pm  in the school hall</w:t>
            </w:r>
          </w:p>
          <w:p w:rsidR="00796572" w:rsidRDefault="00796572">
            <w:r>
              <w:t>Thursday 12</w:t>
            </w:r>
            <w:r w:rsidRPr="00796572">
              <w:rPr>
                <w:vertAlign w:val="superscript"/>
              </w:rPr>
              <w:t>th</w:t>
            </w:r>
            <w:r>
              <w:t xml:space="preserve"> October –</w:t>
            </w:r>
            <w:r w:rsidR="00B65E49">
              <w:t xml:space="preserve"> I</w:t>
            </w:r>
            <w:r>
              <w:t xml:space="preserve">ndividual </w:t>
            </w:r>
            <w:r w:rsidR="00B65E49">
              <w:t>school photos</w:t>
            </w:r>
          </w:p>
          <w:p w:rsidR="006D2065" w:rsidRDefault="00B65E49">
            <w:r>
              <w:t>Wednesday 18</w:t>
            </w:r>
            <w:r w:rsidRPr="00B65E49">
              <w:rPr>
                <w:vertAlign w:val="superscript"/>
              </w:rPr>
              <w:t>th</w:t>
            </w:r>
            <w:r>
              <w:t xml:space="preserve"> October – Harvest Assembly (Year 2 parents invited</w:t>
            </w:r>
            <w:r w:rsidR="003553D7">
              <w:t>)</w:t>
            </w:r>
          </w:p>
          <w:p w:rsidR="006D2065" w:rsidRDefault="006D2065"/>
        </w:tc>
      </w:tr>
      <w:tr w:rsidR="00B65E49" w:rsidTr="00E12AE1">
        <w:tc>
          <w:tcPr>
            <w:tcW w:w="4503" w:type="dxa"/>
            <w:shd w:val="clear" w:color="auto" w:fill="E5DFEC" w:themeFill="accent4" w:themeFillTint="33"/>
          </w:tcPr>
          <w:p w:rsidR="00B65E49" w:rsidRPr="00E12AE1" w:rsidRDefault="00B65E49" w:rsidP="00E12AE1">
            <w:pPr>
              <w:jc w:val="center"/>
              <w:rPr>
                <w:b/>
              </w:rPr>
            </w:pPr>
            <w:r w:rsidRPr="00E12AE1">
              <w:rPr>
                <w:b/>
              </w:rPr>
              <w:t>Reading</w:t>
            </w:r>
          </w:p>
        </w:tc>
        <w:tc>
          <w:tcPr>
            <w:tcW w:w="5103" w:type="dxa"/>
            <w:shd w:val="clear" w:color="auto" w:fill="DAEEF3" w:themeFill="accent5" w:themeFillTint="33"/>
          </w:tcPr>
          <w:p w:rsidR="00B65E49" w:rsidRPr="00E12AE1" w:rsidRDefault="00B65E49" w:rsidP="00E12AE1">
            <w:pPr>
              <w:jc w:val="center"/>
              <w:rPr>
                <w:b/>
              </w:rPr>
            </w:pPr>
            <w:r w:rsidRPr="00E12AE1">
              <w:rPr>
                <w:b/>
              </w:rPr>
              <w:t>Spelling</w:t>
            </w:r>
          </w:p>
        </w:tc>
        <w:tc>
          <w:tcPr>
            <w:tcW w:w="4568" w:type="dxa"/>
            <w:shd w:val="clear" w:color="auto" w:fill="F2DBDB" w:themeFill="accent2" w:themeFillTint="33"/>
          </w:tcPr>
          <w:p w:rsidR="00B65E49" w:rsidRPr="00E12AE1" w:rsidRDefault="00B65E49" w:rsidP="00E12AE1">
            <w:pPr>
              <w:jc w:val="center"/>
              <w:rPr>
                <w:b/>
              </w:rPr>
            </w:pPr>
            <w:r w:rsidRPr="00E12AE1">
              <w:rPr>
                <w:b/>
              </w:rPr>
              <w:t>Maths</w:t>
            </w:r>
          </w:p>
        </w:tc>
      </w:tr>
      <w:tr w:rsidR="00F23FE5" w:rsidTr="00F23FE5">
        <w:trPr>
          <w:trHeight w:val="2093"/>
        </w:trPr>
        <w:tc>
          <w:tcPr>
            <w:tcW w:w="4503" w:type="dxa"/>
            <w:vMerge w:val="restart"/>
            <w:shd w:val="clear" w:color="auto" w:fill="E5DFEC" w:themeFill="accent4" w:themeFillTint="33"/>
          </w:tcPr>
          <w:p w:rsidR="00F23FE5" w:rsidRDefault="00F23FE5">
            <w:r>
              <w:t>Please encourage your child to read their RWI book at least 3 times a week. This is really important to help develop your child’s fluency (speed of reading).</w:t>
            </w:r>
          </w:p>
          <w:p w:rsidR="00F23FE5" w:rsidRDefault="00F23FE5"/>
          <w:p w:rsidR="00F23FE5" w:rsidRDefault="00F23FE5" w:rsidP="00F546B5">
            <w:r>
              <w:t>On our website you will find RWI videos for the sounds your child has been learning in class and videos to match your child’s book to help develop the speed of their reading. These will be updated each week. The links should now work.</w:t>
            </w:r>
          </w:p>
          <w:p w:rsidR="00F23FE5" w:rsidRDefault="00F23FE5" w:rsidP="00F546B5"/>
          <w:p w:rsidR="00F23FE5" w:rsidRPr="00F546B5" w:rsidRDefault="00F23FE5" w:rsidP="00F546B5">
            <w:pPr>
              <w:rPr>
                <w:b/>
              </w:rPr>
            </w:pPr>
            <w:r w:rsidRPr="00F546B5">
              <w:rPr>
                <w:b/>
              </w:rPr>
              <w:t>Please remember to send your child’s reading books in on a Thursday.</w:t>
            </w:r>
          </w:p>
        </w:tc>
        <w:tc>
          <w:tcPr>
            <w:tcW w:w="5103" w:type="dxa"/>
            <w:vMerge w:val="restart"/>
            <w:shd w:val="clear" w:color="auto" w:fill="DAEEF3" w:themeFill="accent5" w:themeFillTint="33"/>
          </w:tcPr>
          <w:p w:rsidR="00F23FE5" w:rsidRDefault="00F23FE5">
            <w:r>
              <w:t>This half term we will be continuing to learn the year 1 common exception words until the children are able to write them confidently. If your child is confident then there are some challenge words below.</w:t>
            </w:r>
          </w:p>
          <w:p w:rsidR="00F23FE5" w:rsidRDefault="00F23FE5"/>
          <w:p w:rsidR="00F23FE5" w:rsidRDefault="00F23FE5">
            <w:pPr>
              <w:rPr>
                <w:b/>
              </w:rPr>
            </w:pPr>
            <w:r>
              <w:rPr>
                <w:b/>
              </w:rPr>
              <w:t>one</w:t>
            </w:r>
          </w:p>
          <w:p w:rsidR="00F23FE5" w:rsidRDefault="00F23FE5">
            <w:pPr>
              <w:rPr>
                <w:b/>
              </w:rPr>
            </w:pPr>
            <w:r>
              <w:rPr>
                <w:b/>
              </w:rPr>
              <w:t>once</w:t>
            </w:r>
          </w:p>
          <w:p w:rsidR="00F23FE5" w:rsidRDefault="00F23FE5">
            <w:pPr>
              <w:rPr>
                <w:b/>
              </w:rPr>
            </w:pPr>
            <w:r>
              <w:rPr>
                <w:b/>
              </w:rPr>
              <w:t xml:space="preserve">ask </w:t>
            </w:r>
          </w:p>
          <w:p w:rsidR="00F23FE5" w:rsidRDefault="00F23FE5">
            <w:pPr>
              <w:rPr>
                <w:b/>
              </w:rPr>
            </w:pPr>
            <w:r>
              <w:rPr>
                <w:b/>
              </w:rPr>
              <w:t>friend</w:t>
            </w:r>
          </w:p>
          <w:p w:rsidR="00F23FE5" w:rsidRDefault="00F23FE5">
            <w:pPr>
              <w:rPr>
                <w:b/>
              </w:rPr>
            </w:pPr>
            <w:r>
              <w:rPr>
                <w:b/>
              </w:rPr>
              <w:t>today</w:t>
            </w:r>
          </w:p>
          <w:p w:rsidR="00F23FE5" w:rsidRPr="00E12AE1" w:rsidRDefault="00F23FE5">
            <w:pPr>
              <w:rPr>
                <w:b/>
              </w:rPr>
            </w:pPr>
          </w:p>
          <w:p w:rsidR="00F23FE5" w:rsidRDefault="00F23FE5" w:rsidP="003553D7"/>
        </w:tc>
        <w:tc>
          <w:tcPr>
            <w:tcW w:w="4568" w:type="dxa"/>
            <w:tcBorders>
              <w:bottom w:val="single" w:sz="12" w:space="0" w:color="auto"/>
            </w:tcBorders>
            <w:shd w:val="clear" w:color="auto" w:fill="F2DBDB" w:themeFill="accent2" w:themeFillTint="33"/>
          </w:tcPr>
          <w:p w:rsidR="00F23FE5" w:rsidRDefault="00F23FE5">
            <w:r>
              <w:t>We would like the children to complete the column method sheet which we have sent home. We are focusing on subtraction without renaming. Please remind your child to begin with the ones.</w:t>
            </w:r>
          </w:p>
          <w:p w:rsidR="00F23FE5" w:rsidRDefault="00F23FE5">
            <w:r>
              <w:t xml:space="preserve"> </w:t>
            </w:r>
          </w:p>
        </w:tc>
      </w:tr>
      <w:tr w:rsidR="00F23FE5" w:rsidTr="00F23FE5">
        <w:trPr>
          <w:trHeight w:val="242"/>
        </w:trPr>
        <w:tc>
          <w:tcPr>
            <w:tcW w:w="4503" w:type="dxa"/>
            <w:vMerge/>
            <w:shd w:val="clear" w:color="auto" w:fill="E5DFEC" w:themeFill="accent4" w:themeFillTint="33"/>
          </w:tcPr>
          <w:p w:rsidR="00F23FE5" w:rsidRDefault="00F23FE5"/>
        </w:tc>
        <w:tc>
          <w:tcPr>
            <w:tcW w:w="5103" w:type="dxa"/>
            <w:vMerge/>
            <w:shd w:val="clear" w:color="auto" w:fill="DAEEF3" w:themeFill="accent5" w:themeFillTint="33"/>
          </w:tcPr>
          <w:p w:rsidR="00F23FE5" w:rsidRDefault="00F23FE5"/>
        </w:tc>
        <w:tc>
          <w:tcPr>
            <w:tcW w:w="4568" w:type="dxa"/>
            <w:tcBorders>
              <w:top w:val="single" w:sz="12" w:space="0" w:color="auto"/>
              <w:bottom w:val="single" w:sz="12" w:space="0" w:color="auto"/>
            </w:tcBorders>
            <w:shd w:val="clear" w:color="auto" w:fill="F2DBDB" w:themeFill="accent2" w:themeFillTint="33"/>
          </w:tcPr>
          <w:p w:rsidR="00F23FE5" w:rsidRPr="00F23FE5" w:rsidRDefault="00F23FE5" w:rsidP="00F23FE5">
            <w:pPr>
              <w:jc w:val="center"/>
            </w:pPr>
            <w:r w:rsidRPr="00F23FE5">
              <w:rPr>
                <w:b/>
              </w:rPr>
              <w:t>Literacy</w:t>
            </w:r>
            <w:r>
              <w:rPr>
                <w:b/>
              </w:rPr>
              <w:t>/Geography</w:t>
            </w:r>
            <w:r w:rsidRPr="00F23FE5">
              <w:rPr>
                <w:b/>
              </w:rPr>
              <w:t xml:space="preserve"> </w:t>
            </w:r>
            <w:r>
              <w:rPr>
                <w:b/>
              </w:rPr>
              <w:t>–</w:t>
            </w:r>
            <w:r w:rsidRPr="00F23FE5">
              <w:rPr>
                <w:b/>
              </w:rPr>
              <w:t xml:space="preserve"> optional</w:t>
            </w:r>
          </w:p>
        </w:tc>
      </w:tr>
      <w:tr w:rsidR="00F23FE5" w:rsidTr="00F23FE5">
        <w:trPr>
          <w:trHeight w:val="854"/>
        </w:trPr>
        <w:tc>
          <w:tcPr>
            <w:tcW w:w="4503" w:type="dxa"/>
            <w:vMerge/>
            <w:shd w:val="clear" w:color="auto" w:fill="E5DFEC" w:themeFill="accent4" w:themeFillTint="33"/>
          </w:tcPr>
          <w:p w:rsidR="00F23FE5" w:rsidRDefault="00F23FE5"/>
        </w:tc>
        <w:tc>
          <w:tcPr>
            <w:tcW w:w="5103" w:type="dxa"/>
            <w:vMerge/>
            <w:shd w:val="clear" w:color="auto" w:fill="DAEEF3" w:themeFill="accent5" w:themeFillTint="33"/>
          </w:tcPr>
          <w:p w:rsidR="00F23FE5" w:rsidRDefault="00F23FE5"/>
        </w:tc>
        <w:tc>
          <w:tcPr>
            <w:tcW w:w="4568" w:type="dxa"/>
            <w:vMerge w:val="restart"/>
            <w:tcBorders>
              <w:top w:val="single" w:sz="12" w:space="0" w:color="auto"/>
            </w:tcBorders>
            <w:shd w:val="clear" w:color="auto" w:fill="F2DBDB" w:themeFill="accent2" w:themeFillTint="33"/>
          </w:tcPr>
          <w:p w:rsidR="00F23FE5" w:rsidRDefault="00F23FE5" w:rsidP="00F23FE5">
            <w:pPr>
              <w:jc w:val="center"/>
              <w:rPr>
                <w:b/>
              </w:rPr>
            </w:pPr>
          </w:p>
          <w:p w:rsidR="00F23FE5" w:rsidRPr="00F23FE5" w:rsidRDefault="00F23FE5" w:rsidP="00F23FE5">
            <w:pPr>
              <w:jc w:val="center"/>
              <w:rPr>
                <w:b/>
              </w:rPr>
            </w:pPr>
            <w:r>
              <w:t>This week we have been learning about the 7 continents of the world. We would like the children to find out about one of the continents and create a poster.</w:t>
            </w:r>
          </w:p>
        </w:tc>
      </w:tr>
      <w:tr w:rsidR="00E12AE1" w:rsidTr="00E12AE1">
        <w:trPr>
          <w:trHeight w:val="278"/>
        </w:trPr>
        <w:tc>
          <w:tcPr>
            <w:tcW w:w="4503" w:type="dxa"/>
            <w:vMerge/>
            <w:shd w:val="clear" w:color="auto" w:fill="E5DFEC" w:themeFill="accent4" w:themeFillTint="33"/>
          </w:tcPr>
          <w:p w:rsidR="00E12AE1" w:rsidRDefault="00E12AE1"/>
        </w:tc>
        <w:tc>
          <w:tcPr>
            <w:tcW w:w="5103" w:type="dxa"/>
            <w:shd w:val="clear" w:color="auto" w:fill="DAEEF3" w:themeFill="accent5" w:themeFillTint="33"/>
          </w:tcPr>
          <w:p w:rsidR="00E12AE1" w:rsidRPr="00E12AE1" w:rsidRDefault="00E12AE1" w:rsidP="00E12AE1">
            <w:pPr>
              <w:jc w:val="center"/>
              <w:rPr>
                <w:b/>
              </w:rPr>
            </w:pPr>
            <w:r w:rsidRPr="00E12AE1">
              <w:rPr>
                <w:b/>
              </w:rPr>
              <w:t>Challenge Words</w:t>
            </w:r>
          </w:p>
          <w:p w:rsidR="00E12AE1" w:rsidRDefault="00E12AE1"/>
          <w:p w:rsidR="00E12AE1" w:rsidRDefault="00F23FE5" w:rsidP="00056FAB">
            <w:pPr>
              <w:jc w:val="center"/>
            </w:pPr>
            <w:r>
              <w:t>take, because, beautiful, colourful, horse</w:t>
            </w:r>
          </w:p>
          <w:p w:rsidR="00F23FE5" w:rsidRDefault="00F23FE5" w:rsidP="00056FAB">
            <w:pPr>
              <w:jc w:val="center"/>
            </w:pPr>
          </w:p>
          <w:p w:rsidR="00056FAB" w:rsidRDefault="00056FAB" w:rsidP="00056FAB">
            <w:pPr>
              <w:jc w:val="center"/>
            </w:pPr>
          </w:p>
        </w:tc>
        <w:tc>
          <w:tcPr>
            <w:tcW w:w="4568" w:type="dxa"/>
            <w:vMerge/>
            <w:shd w:val="clear" w:color="auto" w:fill="F2DBDB" w:themeFill="accent2" w:themeFillTint="33"/>
          </w:tcPr>
          <w:p w:rsidR="00E12AE1" w:rsidRDefault="00E12AE1"/>
        </w:tc>
      </w:tr>
    </w:tbl>
    <w:p w:rsidR="00F546B5" w:rsidRDefault="00F546B5"/>
    <w:sectPr w:rsidR="00F546B5" w:rsidSect="006D206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DA" w:rsidRDefault="001051DA" w:rsidP="006D2065">
      <w:pPr>
        <w:spacing w:after="0" w:line="240" w:lineRule="auto"/>
      </w:pPr>
      <w:r>
        <w:separator/>
      </w:r>
    </w:p>
  </w:endnote>
  <w:endnote w:type="continuationSeparator" w:id="0">
    <w:p w:rsidR="001051DA" w:rsidRDefault="001051DA"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E5" w:rsidRDefault="00F23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E5" w:rsidRDefault="00F23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E5" w:rsidRDefault="00F2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DA" w:rsidRDefault="001051DA" w:rsidP="006D2065">
      <w:pPr>
        <w:spacing w:after="0" w:line="240" w:lineRule="auto"/>
      </w:pPr>
      <w:r>
        <w:separator/>
      </w:r>
    </w:p>
  </w:footnote>
  <w:footnote w:type="continuationSeparator" w:id="0">
    <w:p w:rsidR="001051DA" w:rsidRDefault="001051DA"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E5" w:rsidRDefault="00F23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DA" w:rsidRPr="00E41FEA" w:rsidRDefault="001051DA"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2011E888" wp14:editId="6A127049">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606A9A47" wp14:editId="74AD75FF">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sz w:val="24"/>
      </w:rPr>
      <w:t>Year 2 Homework</w:t>
    </w:r>
    <w:r w:rsidR="00F23FE5">
      <w:rPr>
        <w:rFonts w:ascii="Comic Sans MS" w:hAnsi="Comic Sans MS"/>
        <w:b/>
        <w:sz w:val="24"/>
      </w:rPr>
      <w:t xml:space="preserve"> – 06</w:t>
    </w:r>
    <w:r w:rsidR="00F23FE5" w:rsidRPr="00F23FE5">
      <w:rPr>
        <w:rFonts w:ascii="Comic Sans MS" w:hAnsi="Comic Sans MS"/>
        <w:b/>
        <w:sz w:val="24"/>
        <w:vertAlign w:val="superscript"/>
      </w:rPr>
      <w:t>th</w:t>
    </w:r>
    <w:r w:rsidR="00F23FE5">
      <w:rPr>
        <w:rFonts w:ascii="Comic Sans MS" w:hAnsi="Comic Sans MS"/>
        <w:b/>
        <w:sz w:val="24"/>
      </w:rPr>
      <w:t xml:space="preserve"> </w:t>
    </w:r>
    <w:r w:rsidR="00F23FE5">
      <w:rPr>
        <w:rFonts w:ascii="Comic Sans MS" w:hAnsi="Comic Sans MS"/>
        <w:b/>
        <w:sz w:val="24"/>
      </w:rPr>
      <w:t>October</w:t>
    </w:r>
    <w:bookmarkStart w:id="0" w:name="_GoBack"/>
    <w:bookmarkEnd w:id="0"/>
    <w:r w:rsidRPr="00E41FEA">
      <w:rPr>
        <w:rFonts w:ascii="Comic Sans MS" w:hAnsi="Comic Sans MS"/>
        <w:b/>
        <w:sz w:val="24"/>
      </w:rPr>
      <w:t xml:space="preserve">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E5" w:rsidRDefault="00F23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3553D7"/>
    <w:rsid w:val="00622975"/>
    <w:rsid w:val="006D2065"/>
    <w:rsid w:val="00796572"/>
    <w:rsid w:val="007E4EAF"/>
    <w:rsid w:val="008B39F4"/>
    <w:rsid w:val="009131C2"/>
    <w:rsid w:val="00AB72AA"/>
    <w:rsid w:val="00B65E49"/>
    <w:rsid w:val="00E12AE1"/>
    <w:rsid w:val="00E41FEA"/>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2023-10-06T12:24:00Z</dcterms:created>
  <dcterms:modified xsi:type="dcterms:W3CDTF">2023-10-06T12:24:00Z</dcterms:modified>
</cp:coreProperties>
</file>